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E86D" w14:textId="7EC2F675" w:rsidR="0075252C" w:rsidRPr="00915850" w:rsidRDefault="00D21991" w:rsidP="0075252C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proofErr w:type="spellStart"/>
      <w:r>
        <w:rPr>
          <w:rFonts w:ascii="Arial" w:hAnsi="Arial" w:cs="Arial"/>
          <w:b/>
          <w:color w:val="FF0000"/>
          <w:sz w:val="28"/>
          <w:u w:val="single"/>
        </w:rPr>
        <w:t>f</w:t>
      </w:r>
      <w:r w:rsidR="0075252C" w:rsidRPr="00915850">
        <w:rPr>
          <w:rFonts w:ascii="Arial" w:hAnsi="Arial" w:cs="Arial"/>
          <w:b/>
          <w:color w:val="FF0000"/>
          <w:sz w:val="28"/>
          <w:u w:val="single"/>
        </w:rPr>
        <w:t>SHKSV</w:t>
      </w:r>
      <w:proofErr w:type="spellEnd"/>
      <w:r w:rsidR="0075252C" w:rsidRPr="00915850">
        <w:rPr>
          <w:rFonts w:ascii="Arial" w:hAnsi="Arial" w:cs="Arial"/>
          <w:b/>
          <w:color w:val="FF0000"/>
          <w:sz w:val="28"/>
          <w:u w:val="single"/>
        </w:rPr>
        <w:t xml:space="preserve"> - MUSTERSCHIESSPLAN - </w:t>
      </w:r>
      <w:proofErr w:type="gramStart"/>
      <w:r w:rsidR="0075252C" w:rsidRPr="00915850">
        <w:rPr>
          <w:rFonts w:ascii="Arial" w:hAnsi="Arial" w:cs="Arial"/>
          <w:b/>
          <w:color w:val="FF0000"/>
          <w:sz w:val="28"/>
          <w:u w:val="single"/>
        </w:rPr>
        <w:t>VORLAGE</w:t>
      </w:r>
      <w:r w:rsidR="00B919A2">
        <w:rPr>
          <w:rFonts w:ascii="Arial" w:hAnsi="Arial" w:cs="Arial"/>
          <w:b/>
          <w:color w:val="FF0000"/>
          <w:sz w:val="28"/>
          <w:u w:val="single"/>
        </w:rPr>
        <w:t xml:space="preserve">  Gewehr</w:t>
      </w:r>
      <w:proofErr w:type="gramEnd"/>
      <w:r w:rsidR="0075252C" w:rsidRPr="00915850">
        <w:rPr>
          <w:rFonts w:ascii="Arial" w:hAnsi="Arial" w:cs="Arial"/>
          <w:b/>
          <w:color w:val="FF0000"/>
          <w:sz w:val="28"/>
          <w:u w:val="single"/>
        </w:rPr>
        <w:tab/>
      </w:r>
      <w:r w:rsidR="0075252C" w:rsidRPr="00235320">
        <w:rPr>
          <w:rFonts w:ascii="Arial" w:hAnsi="Arial" w:cs="Arial"/>
          <w:b/>
          <w:color w:val="FF0000"/>
          <w:sz w:val="28"/>
          <w:u w:val="single"/>
        </w:rPr>
        <w:t>Ausgabe 20</w:t>
      </w:r>
      <w:r w:rsidR="00DB284E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43158EF7" w14:textId="77777777" w:rsidR="0075252C" w:rsidRPr="00D21991" w:rsidRDefault="0075252C" w:rsidP="00DE5D9F">
      <w:pPr>
        <w:tabs>
          <w:tab w:val="left" w:pos="4820"/>
        </w:tabs>
        <w:rPr>
          <w:rFonts w:ascii="Arial" w:hAnsi="Arial" w:cs="Arial"/>
          <w:b/>
          <w:color w:val="984806"/>
          <w:sz w:val="28"/>
        </w:rPr>
      </w:pPr>
    </w:p>
    <w:p w14:paraId="2D1A6CC1" w14:textId="77777777" w:rsidR="005C2973" w:rsidRPr="00D21991" w:rsidRDefault="005C2973" w:rsidP="00DE5D9F">
      <w:pPr>
        <w:tabs>
          <w:tab w:val="left" w:pos="4820"/>
        </w:tabs>
        <w:rPr>
          <w:rFonts w:ascii="Arial" w:hAnsi="Arial" w:cs="Arial"/>
          <w:b/>
          <w:color w:val="984806"/>
          <w:sz w:val="28"/>
        </w:rPr>
      </w:pPr>
      <w:r w:rsidRPr="00D21991">
        <w:rPr>
          <w:rFonts w:ascii="Arial" w:hAnsi="Arial" w:cs="Arial"/>
          <w:b/>
          <w:color w:val="984806"/>
          <w:sz w:val="28"/>
        </w:rPr>
        <w:t>Auszahlungsstich</w:t>
      </w:r>
    </w:p>
    <w:p w14:paraId="69CAE57A" w14:textId="77777777" w:rsidR="005C3908" w:rsidRPr="00D21991" w:rsidRDefault="005C3908" w:rsidP="003923BE">
      <w:pPr>
        <w:tabs>
          <w:tab w:val="left" w:pos="4820"/>
        </w:tabs>
        <w:rPr>
          <w:rFonts w:ascii="Arial" w:hAnsi="Arial" w:cs="Arial"/>
          <w:b/>
          <w:color w:val="984806"/>
          <w:sz w:val="28"/>
        </w:rPr>
      </w:pPr>
    </w:p>
    <w:p w14:paraId="27D27075" w14:textId="7C29760E" w:rsidR="00F15B6F" w:rsidRPr="00D21991" w:rsidRDefault="003251EC" w:rsidP="00D21991">
      <w:pPr>
        <w:tabs>
          <w:tab w:val="right" w:pos="-1800"/>
          <w:tab w:val="left" w:pos="2835"/>
          <w:tab w:val="left" w:pos="4820"/>
          <w:tab w:val="left" w:pos="7371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D21991">
        <w:rPr>
          <w:rFonts w:ascii="Arial" w:hAnsi="Arial" w:cs="Arial"/>
          <w:b/>
          <w:color w:val="984806"/>
          <w:sz w:val="22"/>
          <w:szCs w:val="22"/>
        </w:rPr>
        <w:t>Sportgeräte</w:t>
      </w:r>
      <w:r w:rsidRPr="00D21991">
        <w:rPr>
          <w:rFonts w:ascii="Arial" w:hAnsi="Arial" w:cs="Arial"/>
          <w:b/>
          <w:color w:val="984806"/>
          <w:sz w:val="22"/>
          <w:szCs w:val="22"/>
        </w:rPr>
        <w:tab/>
      </w:r>
      <w:r w:rsidR="00DB284E" w:rsidRPr="004576C9">
        <w:rPr>
          <w:rFonts w:ascii="Arial" w:hAnsi="Arial" w:cs="Arial"/>
          <w:color w:val="984806"/>
          <w:sz w:val="22"/>
          <w:szCs w:val="22"/>
        </w:rPr>
        <w:t>Kat. A Sport:</w:t>
      </w:r>
      <w:r w:rsidR="00DB284E" w:rsidRPr="004576C9">
        <w:rPr>
          <w:rFonts w:ascii="Arial" w:hAnsi="Arial" w:cs="Arial"/>
          <w:color w:val="984806"/>
          <w:sz w:val="22"/>
          <w:szCs w:val="22"/>
        </w:rPr>
        <w:tab/>
        <w:t>Standardgewehre und Freigewehre</w:t>
      </w:r>
      <w:r w:rsidR="00DB284E" w:rsidRPr="004576C9">
        <w:rPr>
          <w:rFonts w:ascii="Arial" w:hAnsi="Arial" w:cs="Arial"/>
          <w:color w:val="984806"/>
          <w:sz w:val="22"/>
          <w:szCs w:val="22"/>
        </w:rPr>
        <w:br/>
        <w:t>Kat. D Ordonnanz:</w:t>
      </w:r>
      <w:r w:rsidR="00DB284E" w:rsidRPr="004576C9">
        <w:rPr>
          <w:rFonts w:ascii="Arial" w:hAnsi="Arial" w:cs="Arial"/>
          <w:color w:val="984806"/>
          <w:sz w:val="22"/>
          <w:szCs w:val="22"/>
        </w:rPr>
        <w:tab/>
        <w:t>Sturmgewehre 57-03</w:t>
      </w:r>
      <w:r w:rsidR="00DB284E">
        <w:rPr>
          <w:rFonts w:ascii="Arial" w:hAnsi="Arial" w:cs="Arial"/>
          <w:color w:val="984806"/>
          <w:sz w:val="22"/>
          <w:szCs w:val="22"/>
        </w:rPr>
        <w:t xml:space="preserve"> und Karabiner</w:t>
      </w:r>
      <w:r w:rsidR="00DB284E" w:rsidRPr="004576C9">
        <w:rPr>
          <w:rFonts w:ascii="Arial" w:hAnsi="Arial" w:cs="Arial"/>
          <w:color w:val="984806"/>
          <w:sz w:val="22"/>
          <w:szCs w:val="22"/>
        </w:rPr>
        <w:br/>
        <w:t>Kat. E Ordonnanz</w:t>
      </w:r>
      <w:r w:rsidR="00DB284E" w:rsidRPr="004576C9">
        <w:rPr>
          <w:rFonts w:ascii="Arial" w:hAnsi="Arial" w:cs="Arial"/>
          <w:color w:val="984806"/>
          <w:sz w:val="22"/>
          <w:szCs w:val="22"/>
        </w:rPr>
        <w:tab/>
        <w:t>Sturmgewehre 90 und Sturmgewehre 57-02</w:t>
      </w:r>
    </w:p>
    <w:p w14:paraId="4F310B00" w14:textId="77777777" w:rsidR="005C3908" w:rsidRPr="00D21991" w:rsidRDefault="005C3908" w:rsidP="00F15B6F">
      <w:pPr>
        <w:tabs>
          <w:tab w:val="right" w:pos="-1800"/>
          <w:tab w:val="left" w:pos="2835"/>
          <w:tab w:val="left" w:pos="5103"/>
          <w:tab w:val="left" w:pos="7371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D21991">
        <w:rPr>
          <w:rFonts w:ascii="Arial" w:hAnsi="Arial" w:cs="Arial"/>
          <w:b/>
          <w:color w:val="984806"/>
          <w:sz w:val="22"/>
          <w:szCs w:val="22"/>
        </w:rPr>
        <w:t>Scheibe</w:t>
      </w:r>
      <w:r w:rsidRPr="00D21991">
        <w:rPr>
          <w:rFonts w:ascii="Arial" w:hAnsi="Arial" w:cs="Arial"/>
          <w:b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S</w:t>
      </w:r>
      <w:r w:rsidR="003251EC" w:rsidRPr="00D21991">
        <w:rPr>
          <w:rFonts w:ascii="Arial" w:hAnsi="Arial" w:cs="Arial"/>
          <w:color w:val="984806"/>
          <w:sz w:val="22"/>
          <w:szCs w:val="22"/>
          <w:highlight w:val="yellow"/>
        </w:rPr>
        <w:t>cheibe A100</w:t>
      </w:r>
    </w:p>
    <w:p w14:paraId="277FD851" w14:textId="77777777" w:rsidR="005C3908" w:rsidRPr="00D21991" w:rsidRDefault="005C3908" w:rsidP="003251EC">
      <w:pPr>
        <w:tabs>
          <w:tab w:val="right" w:pos="-1800"/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D21991">
        <w:rPr>
          <w:rFonts w:ascii="Arial" w:hAnsi="Arial" w:cs="Arial"/>
          <w:b/>
          <w:color w:val="984806"/>
          <w:sz w:val="22"/>
          <w:szCs w:val="22"/>
        </w:rPr>
        <w:t>Schiessprogramm</w:t>
      </w:r>
      <w:r w:rsidR="006A2AAE" w:rsidRPr="00D21991">
        <w:rPr>
          <w:rFonts w:ascii="Arial" w:hAnsi="Arial" w:cs="Arial"/>
          <w:color w:val="984806"/>
          <w:sz w:val="22"/>
          <w:szCs w:val="22"/>
        </w:rPr>
        <w:tab/>
      </w:r>
      <w:r w:rsidR="003251EC" w:rsidRPr="00D21991">
        <w:rPr>
          <w:rFonts w:ascii="Arial" w:hAnsi="Arial" w:cs="Arial"/>
          <w:color w:val="984806"/>
          <w:sz w:val="22"/>
          <w:szCs w:val="22"/>
          <w:highlight w:val="yellow"/>
        </w:rPr>
        <w:t>4 Einzelschüsse</w:t>
      </w:r>
    </w:p>
    <w:p w14:paraId="35F232A6" w14:textId="77777777" w:rsidR="003B219C" w:rsidRDefault="003B219C" w:rsidP="003B219C">
      <w:pPr>
        <w:tabs>
          <w:tab w:val="right" w:pos="-1800"/>
          <w:tab w:val="left" w:pos="2520"/>
        </w:tabs>
        <w:spacing w:before="120"/>
        <w:ind w:left="2836" w:hanging="2836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b/>
          <w:color w:val="984806"/>
          <w:sz w:val="22"/>
          <w:szCs w:val="22"/>
        </w:rPr>
        <w:t>Stellungen</w:t>
      </w:r>
      <w:r>
        <w:rPr>
          <w:rFonts w:ascii="Arial" w:hAnsi="Arial" w:cs="Arial"/>
          <w:color w:val="984806"/>
          <w:sz w:val="22"/>
        </w:rPr>
        <w:tab/>
      </w:r>
      <w:r>
        <w:rPr>
          <w:rFonts w:ascii="Arial" w:hAnsi="Arial" w:cs="Arial"/>
          <w:color w:val="984806"/>
          <w:sz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>Standardgewehre liegend frei</w:t>
      </w:r>
      <w:r>
        <w:rPr>
          <w:rFonts w:ascii="Arial" w:hAnsi="Arial" w:cs="Arial"/>
          <w:color w:val="984806"/>
          <w:sz w:val="22"/>
          <w:szCs w:val="22"/>
        </w:rPr>
        <w:br/>
        <w:t>Freigewehre nicht liegend</w:t>
      </w:r>
      <w:r>
        <w:rPr>
          <w:rFonts w:ascii="Arial" w:hAnsi="Arial" w:cs="Arial"/>
          <w:color w:val="984806"/>
          <w:sz w:val="22"/>
          <w:szCs w:val="22"/>
        </w:rPr>
        <w:br/>
        <w:t>Sturmgewehre ab Zweibeinstütze</w:t>
      </w:r>
    </w:p>
    <w:p w14:paraId="278DDD8D" w14:textId="77777777" w:rsidR="003B219C" w:rsidRDefault="003B219C" w:rsidP="003B219C">
      <w:pPr>
        <w:tabs>
          <w:tab w:val="right" w:pos="-1800"/>
          <w:tab w:val="left" w:pos="2520"/>
        </w:tabs>
        <w:ind w:left="2517" w:hanging="2517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ab/>
        <w:t>Karabiner liegend frei, aufgelegt oder ab Zweibeinstütze</w:t>
      </w:r>
    </w:p>
    <w:p w14:paraId="08793C7F" w14:textId="77777777" w:rsidR="003B219C" w:rsidRPr="007043CB" w:rsidRDefault="003B219C" w:rsidP="003B219C">
      <w:pPr>
        <w:tabs>
          <w:tab w:val="right" w:pos="-1800"/>
          <w:tab w:val="left" w:pos="2552"/>
        </w:tabs>
        <w:spacing w:before="120" w:after="120"/>
        <w:ind w:left="2836" w:hanging="2552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ab/>
        <w:t xml:space="preserve">Veteranen können mit Freigewehren liegend frei, Seniorveteranen aufgelegt </w:t>
      </w:r>
      <w:proofErr w:type="spellStart"/>
      <w:r>
        <w:rPr>
          <w:rFonts w:ascii="Arial" w:hAnsi="Arial" w:cs="Arial"/>
          <w:color w:val="984806"/>
          <w:sz w:val="22"/>
          <w:szCs w:val="22"/>
        </w:rPr>
        <w:t>schiessen</w:t>
      </w:r>
      <w:proofErr w:type="spellEnd"/>
      <w:r>
        <w:rPr>
          <w:rFonts w:ascii="Arial" w:hAnsi="Arial" w:cs="Arial"/>
          <w:color w:val="984806"/>
          <w:sz w:val="22"/>
          <w:szCs w:val="22"/>
        </w:rPr>
        <w:t>.</w:t>
      </w:r>
    </w:p>
    <w:p w14:paraId="33C8A373" w14:textId="77777777" w:rsidR="00280E6A" w:rsidRPr="00D21991" w:rsidRDefault="005C3908" w:rsidP="00280E6A">
      <w:pPr>
        <w:spacing w:after="60"/>
        <w:ind w:left="2835" w:hanging="2835"/>
        <w:rPr>
          <w:rFonts w:ascii="Arial" w:hAnsi="Arial" w:cs="Arial"/>
          <w:color w:val="984806"/>
          <w:sz w:val="22"/>
        </w:rPr>
      </w:pPr>
      <w:r w:rsidRPr="00D21991">
        <w:rPr>
          <w:rFonts w:ascii="Arial" w:hAnsi="Arial" w:cs="Arial"/>
          <w:b/>
          <w:color w:val="984806"/>
          <w:sz w:val="22"/>
          <w:szCs w:val="22"/>
        </w:rPr>
        <w:t>Teilnahmekosten</w:t>
      </w:r>
      <w:r w:rsidRPr="00D21991">
        <w:rPr>
          <w:rFonts w:ascii="Arial" w:hAnsi="Arial" w:cs="Arial"/>
          <w:b/>
          <w:color w:val="984806"/>
          <w:sz w:val="22"/>
          <w:szCs w:val="22"/>
        </w:rPr>
        <w:tab/>
      </w:r>
      <w:r w:rsidR="003251EC" w:rsidRPr="00D21991">
        <w:rPr>
          <w:rFonts w:ascii="Arial" w:hAnsi="Arial" w:cs="Arial"/>
          <w:color w:val="984806"/>
          <w:sz w:val="22"/>
          <w:highlight w:val="yellow"/>
        </w:rPr>
        <w:t>CHF 10.00</w:t>
      </w:r>
      <w:r w:rsidR="003251EC" w:rsidRPr="00D21991">
        <w:rPr>
          <w:rFonts w:ascii="Arial" w:hAnsi="Arial" w:cs="Arial"/>
          <w:color w:val="984806"/>
          <w:sz w:val="22"/>
        </w:rPr>
        <w:t xml:space="preserve"> für E/S, V, SV      </w:t>
      </w:r>
      <w:r w:rsidR="003251EC" w:rsidRPr="00D21991">
        <w:rPr>
          <w:rFonts w:ascii="Arial" w:hAnsi="Arial" w:cs="Arial"/>
          <w:color w:val="984806"/>
          <w:sz w:val="22"/>
          <w:highlight w:val="yellow"/>
        </w:rPr>
        <w:t>CHF 8.00 für Junioren</w:t>
      </w:r>
    </w:p>
    <w:p w14:paraId="33333E88" w14:textId="77777777" w:rsidR="003251EC" w:rsidRPr="00D21991" w:rsidRDefault="00280E6A" w:rsidP="00280E6A">
      <w:pPr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D21991">
        <w:rPr>
          <w:rFonts w:ascii="Arial" w:hAnsi="Arial" w:cs="Arial"/>
          <w:color w:val="984806"/>
        </w:rPr>
        <w:tab/>
      </w:r>
      <w:r w:rsidR="003251EC" w:rsidRPr="00D21991">
        <w:rPr>
          <w:rFonts w:ascii="Arial" w:hAnsi="Arial" w:cs="Arial"/>
          <w:color w:val="984806"/>
        </w:rPr>
        <w:t xml:space="preserve">(CHF </w:t>
      </w:r>
      <w:r w:rsidR="003251EC" w:rsidRPr="00D21991">
        <w:rPr>
          <w:rFonts w:ascii="Arial" w:hAnsi="Arial" w:cs="Arial"/>
          <w:color w:val="984806"/>
          <w:highlight w:val="yellow"/>
        </w:rPr>
        <w:t>8.00 / 6.00</w:t>
      </w:r>
      <w:r w:rsidR="003251EC" w:rsidRPr="00D21991">
        <w:rPr>
          <w:rFonts w:ascii="Arial" w:hAnsi="Arial" w:cs="Arial"/>
          <w:color w:val="984806"/>
        </w:rPr>
        <w:t xml:space="preserve"> Doppelgeld, CHF 2.00 Munition und Abgaben)</w:t>
      </w:r>
    </w:p>
    <w:p w14:paraId="4FF2B362" w14:textId="473B89F3" w:rsidR="00280E6A" w:rsidRPr="00F62C28" w:rsidRDefault="005C3908" w:rsidP="00F62C28">
      <w:pPr>
        <w:tabs>
          <w:tab w:val="left" w:pos="3119"/>
          <w:tab w:val="left" w:pos="4536"/>
          <w:tab w:val="left" w:pos="6096"/>
          <w:tab w:val="left" w:pos="7655"/>
        </w:tabs>
        <w:ind w:left="2835" w:hanging="2835"/>
        <w:rPr>
          <w:rFonts w:ascii="Arial" w:hAnsi="Arial" w:cs="Arial"/>
          <w:color w:val="984806"/>
          <w:sz w:val="22"/>
          <w:szCs w:val="22"/>
          <w:lang w:val="en-US"/>
        </w:rPr>
      </w:pPr>
      <w:r w:rsidRPr="00D21991">
        <w:rPr>
          <w:rFonts w:ascii="Arial" w:hAnsi="Arial" w:cs="Arial"/>
          <w:b/>
          <w:color w:val="984806"/>
          <w:sz w:val="22"/>
          <w:szCs w:val="22"/>
        </w:rPr>
        <w:t>Sofortige</w:t>
      </w:r>
      <w:r w:rsidR="00280E6A" w:rsidRPr="00D21991">
        <w:rPr>
          <w:rFonts w:ascii="Arial" w:hAnsi="Arial" w:cs="Arial"/>
          <w:b/>
          <w:color w:val="984806"/>
          <w:sz w:val="22"/>
          <w:szCs w:val="22"/>
        </w:rPr>
        <w:t xml:space="preserve"> Barauszahlung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="00F62C28" w:rsidRPr="004576C9">
        <w:rPr>
          <w:rFonts w:ascii="Arial" w:hAnsi="Arial" w:cs="Arial"/>
          <w:color w:val="984806"/>
          <w:sz w:val="22"/>
          <w:szCs w:val="22"/>
        </w:rPr>
        <w:t>Punkte</w:t>
      </w:r>
      <w:r w:rsidR="00F62C28" w:rsidRPr="004576C9">
        <w:rPr>
          <w:rFonts w:ascii="Arial" w:hAnsi="Arial" w:cs="Arial"/>
          <w:color w:val="984806"/>
          <w:sz w:val="22"/>
          <w:szCs w:val="22"/>
        </w:rPr>
        <w:tab/>
        <w:t>Kat. A</w:t>
      </w:r>
      <w:r w:rsidR="00F62C28" w:rsidRPr="004576C9">
        <w:rPr>
          <w:rFonts w:ascii="Arial" w:hAnsi="Arial" w:cs="Arial"/>
          <w:color w:val="984806"/>
          <w:sz w:val="22"/>
          <w:szCs w:val="22"/>
        </w:rPr>
        <w:tab/>
        <w:t xml:space="preserve">Kat. </w:t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>D</w:t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ab/>
        <w:t>Kat. E</w:t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br/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ab/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ab/>
        <w:t>(Sport)</w:t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ab/>
        <w:t>(S57-03</w:t>
      </w:r>
      <w:r w:rsidR="00F62C28">
        <w:rPr>
          <w:rFonts w:ascii="Arial" w:hAnsi="Arial" w:cs="Arial"/>
          <w:color w:val="984806"/>
          <w:sz w:val="22"/>
          <w:szCs w:val="22"/>
          <w:lang w:val="en-US"/>
        </w:rPr>
        <w:t xml:space="preserve"> / Kar</w:t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>)</w:t>
      </w:r>
      <w:r w:rsidR="00F62C28" w:rsidRPr="004576C9">
        <w:rPr>
          <w:rFonts w:ascii="Arial" w:hAnsi="Arial" w:cs="Arial"/>
          <w:color w:val="984806"/>
          <w:sz w:val="22"/>
          <w:szCs w:val="22"/>
          <w:lang w:val="en-US"/>
        </w:rPr>
        <w:tab/>
        <w:t>(S90 / S57-02)</w:t>
      </w:r>
    </w:p>
    <w:p w14:paraId="2CD8977C" w14:textId="63F070CB" w:rsidR="005C3908" w:rsidRDefault="00280E6A" w:rsidP="005350E6">
      <w:pPr>
        <w:tabs>
          <w:tab w:val="left" w:pos="3119"/>
          <w:tab w:val="decimal" w:pos="4820"/>
          <w:tab w:val="left" w:pos="6096"/>
          <w:tab w:val="left" w:pos="765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F62C28">
        <w:rPr>
          <w:rFonts w:ascii="Arial" w:hAnsi="Arial" w:cs="Arial"/>
          <w:color w:val="984806"/>
          <w:sz w:val="22"/>
          <w:szCs w:val="22"/>
          <w:lang w:val="en-US"/>
        </w:rPr>
        <w:tab/>
      </w:r>
      <w:r w:rsidR="00490123" w:rsidRPr="00F62C28">
        <w:rPr>
          <w:rFonts w:ascii="Arial" w:hAnsi="Arial" w:cs="Arial"/>
          <w:color w:val="984806"/>
          <w:sz w:val="22"/>
          <w:szCs w:val="22"/>
          <w:lang w:val="en-US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400-391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40.00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50.00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60.00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390-381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25.00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35.00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40.00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380-371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14.00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25.00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30.00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370-361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8.00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18.00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25.00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360-351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5.00</w:t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13.00</w:t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18.00</w:t>
      </w:r>
      <w:r w:rsidR="00490123"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350-341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3.00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8.00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13.00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340.331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</w:rPr>
        <w:t>-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5.00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10.00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330-321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</w:rPr>
        <w:t>-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3.00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6.00</w:t>
      </w:r>
      <w:r w:rsidRPr="00D21991">
        <w:rPr>
          <w:rFonts w:ascii="Arial" w:hAnsi="Arial" w:cs="Arial"/>
          <w:color w:val="984806"/>
          <w:sz w:val="22"/>
          <w:szCs w:val="22"/>
        </w:rPr>
        <w:br/>
      </w:r>
      <w:r w:rsidR="00490123" w:rsidRPr="00D21991">
        <w:rPr>
          <w:rFonts w:ascii="Arial" w:hAnsi="Arial" w:cs="Arial"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  <w:highlight w:val="yellow"/>
        </w:rPr>
        <w:t>320-311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</w:rPr>
        <w:t>-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</w:rPr>
        <w:t>-</w:t>
      </w:r>
      <w:r w:rsidRPr="00D21991">
        <w:rPr>
          <w:rFonts w:ascii="Arial" w:hAnsi="Arial" w:cs="Arial"/>
          <w:color w:val="984806"/>
          <w:sz w:val="22"/>
          <w:szCs w:val="22"/>
        </w:rPr>
        <w:tab/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4.00</w:t>
      </w:r>
    </w:p>
    <w:p w14:paraId="1A24082C" w14:textId="5F92196D" w:rsidR="00E30F0D" w:rsidRDefault="00E30F0D" w:rsidP="005350E6">
      <w:pPr>
        <w:tabs>
          <w:tab w:val="left" w:pos="3119"/>
          <w:tab w:val="decimal" w:pos="4820"/>
          <w:tab w:val="left" w:pos="6096"/>
          <w:tab w:val="left" w:pos="765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color w:val="984806"/>
          <w:sz w:val="22"/>
          <w:szCs w:val="22"/>
        </w:rPr>
        <w:tab/>
      </w:r>
      <w:r w:rsidRPr="00E30F0D">
        <w:rPr>
          <w:rFonts w:ascii="Arial" w:hAnsi="Arial" w:cs="Arial"/>
          <w:color w:val="984806"/>
          <w:sz w:val="22"/>
          <w:szCs w:val="22"/>
        </w:rPr>
        <w:t>Die Barauszahlungen müssen während der Dauer des Festes bezogen werden, sonst verfallen sie zu Gunsten des Organisators.</w:t>
      </w:r>
    </w:p>
    <w:p w14:paraId="0C384492" w14:textId="77777777" w:rsidR="005C3908" w:rsidRPr="00D21991" w:rsidRDefault="005C3908" w:rsidP="003251EC">
      <w:pPr>
        <w:tabs>
          <w:tab w:val="left" w:pos="2835"/>
          <w:tab w:val="left" w:pos="3049"/>
        </w:tabs>
        <w:spacing w:after="6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D21991">
        <w:rPr>
          <w:rFonts w:ascii="Arial" w:hAnsi="Arial" w:cs="Arial"/>
          <w:b/>
          <w:color w:val="984806"/>
          <w:sz w:val="22"/>
          <w:szCs w:val="22"/>
        </w:rPr>
        <w:t>Nachzahlungen</w:t>
      </w:r>
      <w:r w:rsidRPr="00D21991">
        <w:rPr>
          <w:rFonts w:ascii="Arial" w:hAnsi="Arial" w:cs="Arial"/>
          <w:b/>
          <w:color w:val="984806"/>
          <w:sz w:val="22"/>
          <w:szCs w:val="22"/>
        </w:rPr>
        <w:tab/>
      </w:r>
      <w:r w:rsidRPr="00D21991">
        <w:rPr>
          <w:rFonts w:ascii="Arial" w:hAnsi="Arial" w:cs="Arial"/>
          <w:color w:val="984806"/>
          <w:sz w:val="22"/>
          <w:szCs w:val="22"/>
        </w:rPr>
        <w:t>Erreicht die sofortige Barauszahlung nicht 50% des Doppelgeldes</w:t>
      </w:r>
      <w:r w:rsidR="00B82C02" w:rsidRPr="00D21991">
        <w:rPr>
          <w:rFonts w:ascii="Arial" w:hAnsi="Arial" w:cs="Arial"/>
          <w:color w:val="984806"/>
          <w:sz w:val="22"/>
          <w:szCs w:val="22"/>
        </w:rPr>
        <w:t>,</w:t>
      </w:r>
      <w:r w:rsidRPr="00D21991">
        <w:rPr>
          <w:rFonts w:ascii="Arial" w:hAnsi="Arial" w:cs="Arial"/>
          <w:color w:val="984806"/>
          <w:sz w:val="22"/>
          <w:szCs w:val="22"/>
        </w:rPr>
        <w:t xml:space="preserve"> wird der gesamte Differenzbetrag als Verbesserung oder Verlängerung der Gabenreihe nachbezahlt.</w:t>
      </w:r>
      <w:r w:rsidRPr="00D21991">
        <w:rPr>
          <w:rFonts w:ascii="Arial" w:hAnsi="Arial" w:cs="Arial"/>
          <w:color w:val="984806"/>
          <w:sz w:val="22"/>
          <w:szCs w:val="22"/>
        </w:rPr>
        <w:br/>
        <w:t>Beträgt die sofortige Barauszahlung 50</w:t>
      </w:r>
      <w:r w:rsidR="00B82C02" w:rsidRPr="00D21991">
        <w:rPr>
          <w:rFonts w:ascii="Arial" w:hAnsi="Arial" w:cs="Arial"/>
          <w:color w:val="984806"/>
          <w:sz w:val="22"/>
          <w:szCs w:val="22"/>
        </w:rPr>
        <w:t>-</w:t>
      </w:r>
      <w:r w:rsidRPr="00D21991">
        <w:rPr>
          <w:rFonts w:ascii="Arial" w:hAnsi="Arial" w:cs="Arial"/>
          <w:color w:val="984806"/>
          <w:sz w:val="22"/>
          <w:szCs w:val="22"/>
        </w:rPr>
        <w:t xml:space="preserve">60%, so wird der Differenzbetrag bis zum Erreichen der Auszahlung von 60% dem </w:t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>Vereinswettkampf</w:t>
      </w:r>
      <w:r w:rsidR="00490123" w:rsidRPr="00D21991">
        <w:rPr>
          <w:rFonts w:ascii="Arial" w:hAnsi="Arial" w:cs="Arial"/>
          <w:color w:val="984806"/>
          <w:sz w:val="22"/>
          <w:szCs w:val="22"/>
        </w:rPr>
        <w:t xml:space="preserve"> </w:t>
      </w:r>
      <w:r w:rsidR="00490123" w:rsidRPr="00235320">
        <w:rPr>
          <w:rFonts w:ascii="Arial" w:hAnsi="Arial" w:cs="Arial"/>
          <w:i/>
          <w:color w:val="0000FF"/>
          <w:sz w:val="22"/>
          <w:szCs w:val="22"/>
        </w:rPr>
        <w:t>oder</w:t>
      </w:r>
      <w:r w:rsidR="00490123" w:rsidRPr="00D21991">
        <w:rPr>
          <w:rFonts w:ascii="Arial" w:hAnsi="Arial" w:cs="Arial"/>
          <w:color w:val="984806"/>
          <w:sz w:val="22"/>
          <w:szCs w:val="22"/>
          <w:highlight w:val="yellow"/>
        </w:rPr>
        <w:t xml:space="preserve"> Gruppenwettkampf</w:t>
      </w:r>
      <w:r w:rsidR="00490123" w:rsidRPr="00D21991">
        <w:rPr>
          <w:rFonts w:ascii="Arial" w:hAnsi="Arial" w:cs="Arial"/>
          <w:color w:val="984806"/>
          <w:sz w:val="22"/>
          <w:szCs w:val="22"/>
        </w:rPr>
        <w:t xml:space="preserve"> </w:t>
      </w:r>
      <w:r w:rsidRPr="00D21991">
        <w:rPr>
          <w:rFonts w:ascii="Arial" w:hAnsi="Arial" w:cs="Arial"/>
          <w:color w:val="984806"/>
          <w:sz w:val="22"/>
          <w:szCs w:val="22"/>
        </w:rPr>
        <w:t>zugewiesen.</w:t>
      </w:r>
    </w:p>
    <w:p w14:paraId="7AEED1E9" w14:textId="77777777" w:rsidR="00AA37C3" w:rsidRDefault="00621DE2" w:rsidP="00AA37C3">
      <w:pPr>
        <w:tabs>
          <w:tab w:val="left" w:pos="2835"/>
          <w:tab w:val="left" w:pos="3049"/>
        </w:tabs>
        <w:spacing w:after="120"/>
        <w:ind w:left="2835" w:hanging="2835"/>
        <w:rPr>
          <w:rFonts w:ascii="Arial" w:hAnsi="Arial" w:cs="Arial"/>
          <w:i/>
          <w:color w:val="0000FF"/>
          <w:sz w:val="22"/>
        </w:rPr>
      </w:pPr>
      <w:r w:rsidRPr="00621DE2">
        <w:rPr>
          <w:rFonts w:ascii="Arial" w:hAnsi="Arial" w:cs="Arial"/>
          <w:i/>
          <w:sz w:val="22"/>
        </w:rPr>
        <w:tab/>
      </w:r>
      <w:r w:rsidR="00AA37C3" w:rsidRPr="008D39D4">
        <w:rPr>
          <w:rFonts w:ascii="Arial" w:hAnsi="Arial" w:cs="Arial"/>
          <w:b/>
          <w:i/>
          <w:color w:val="0000FF"/>
          <w:sz w:val="22"/>
        </w:rPr>
        <w:t>Die Bestimmung betreffend 50-60% gilt NUR, wenn beim Vereins</w:t>
      </w:r>
      <w:proofErr w:type="gramStart"/>
      <w:r w:rsidR="00AA37C3" w:rsidRPr="008D39D4">
        <w:rPr>
          <w:rFonts w:ascii="Arial" w:hAnsi="Arial" w:cs="Arial"/>
          <w:b/>
          <w:i/>
          <w:color w:val="0000FF"/>
          <w:sz w:val="22"/>
        </w:rPr>
        <w:t xml:space="preserve">- </w:t>
      </w:r>
      <w:r w:rsidR="00AA37C3">
        <w:rPr>
          <w:rFonts w:ascii="Arial" w:hAnsi="Arial" w:cs="Arial"/>
          <w:b/>
          <w:i/>
          <w:color w:val="0000FF"/>
          <w:sz w:val="22"/>
        </w:rPr>
        <w:t xml:space="preserve"> </w:t>
      </w:r>
      <w:r w:rsidR="00AA37C3" w:rsidRPr="008D39D4">
        <w:rPr>
          <w:rFonts w:ascii="Arial" w:hAnsi="Arial" w:cs="Arial"/>
          <w:b/>
          <w:i/>
          <w:color w:val="0000FF"/>
          <w:sz w:val="22"/>
        </w:rPr>
        <w:t>oder</w:t>
      </w:r>
      <w:proofErr w:type="gramEnd"/>
      <w:r w:rsidR="00AA37C3" w:rsidRPr="008D39D4">
        <w:rPr>
          <w:rFonts w:ascii="Arial" w:hAnsi="Arial" w:cs="Arial"/>
          <w:b/>
          <w:i/>
          <w:color w:val="0000FF"/>
          <w:sz w:val="22"/>
        </w:rPr>
        <w:t xml:space="preserve"> Gruppenwettkampf Gaben abgegeben werden.</w:t>
      </w:r>
      <w:r w:rsidR="00AA37C3" w:rsidRPr="004B5088">
        <w:rPr>
          <w:rFonts w:ascii="Arial" w:hAnsi="Arial" w:cs="Arial"/>
          <w:i/>
          <w:color w:val="0000FF"/>
          <w:sz w:val="22"/>
        </w:rPr>
        <w:t xml:space="preserve"> Ansonsten wird der ganze Differenzbetrag bis 60% nachbezahlt.</w:t>
      </w:r>
    </w:p>
    <w:p w14:paraId="36F7CDCF" w14:textId="77777777" w:rsidR="00AA37C3" w:rsidRDefault="00AA37C3" w:rsidP="00AA37C3">
      <w:pPr>
        <w:tabs>
          <w:tab w:val="left" w:pos="2835"/>
          <w:tab w:val="left" w:pos="3049"/>
        </w:tabs>
        <w:spacing w:after="120"/>
        <w:ind w:left="2835" w:hanging="2835"/>
        <w:rPr>
          <w:rFonts w:ascii="Arial" w:hAnsi="Arial" w:cs="Arial"/>
          <w:b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ab/>
      </w:r>
      <w:r w:rsidRPr="00CE0427">
        <w:rPr>
          <w:rFonts w:ascii="Arial" w:hAnsi="Arial" w:cs="Arial"/>
          <w:b/>
          <w:i/>
          <w:color w:val="0000FF"/>
          <w:sz w:val="22"/>
        </w:rPr>
        <w:t xml:space="preserve">Die prozentuale Berechnung und eine eventuelle Nachzahlung </w:t>
      </w:r>
      <w:r>
        <w:rPr>
          <w:rFonts w:ascii="Arial" w:hAnsi="Arial" w:cs="Arial"/>
          <w:b/>
          <w:i/>
          <w:color w:val="0000FF"/>
          <w:sz w:val="22"/>
        </w:rPr>
        <w:br/>
      </w:r>
      <w:r w:rsidRPr="00CE0427">
        <w:rPr>
          <w:rFonts w:ascii="Arial" w:hAnsi="Arial" w:cs="Arial"/>
          <w:b/>
          <w:i/>
          <w:color w:val="0000FF"/>
          <w:sz w:val="22"/>
        </w:rPr>
        <w:t>M</w:t>
      </w:r>
      <w:r>
        <w:rPr>
          <w:rFonts w:ascii="Arial" w:hAnsi="Arial" w:cs="Arial"/>
          <w:b/>
          <w:i/>
          <w:color w:val="0000FF"/>
          <w:sz w:val="22"/>
        </w:rPr>
        <w:t xml:space="preserve">ÜSSEN </w:t>
      </w:r>
      <w:r w:rsidRPr="00CE0427">
        <w:rPr>
          <w:rFonts w:ascii="Arial" w:hAnsi="Arial" w:cs="Arial"/>
          <w:b/>
          <w:i/>
          <w:color w:val="0000FF"/>
          <w:sz w:val="22"/>
        </w:rPr>
        <w:t xml:space="preserve">für </w:t>
      </w:r>
      <w:r w:rsidRPr="00CE0427">
        <w:rPr>
          <w:rFonts w:ascii="Arial" w:hAnsi="Arial" w:cs="Arial"/>
          <w:b/>
          <w:i/>
          <w:color w:val="0000FF"/>
          <w:sz w:val="22"/>
          <w:u w:val="single"/>
        </w:rPr>
        <w:t>jede Kategorie separat</w:t>
      </w:r>
      <w:r w:rsidRPr="00CE0427">
        <w:rPr>
          <w:rFonts w:ascii="Arial" w:hAnsi="Arial" w:cs="Arial"/>
          <w:b/>
          <w:i/>
          <w:color w:val="0000FF"/>
          <w:sz w:val="22"/>
        </w:rPr>
        <w:t xml:space="preserve"> gemacht werden. </w:t>
      </w:r>
    </w:p>
    <w:p w14:paraId="0F511A2A" w14:textId="77777777" w:rsidR="0024060D" w:rsidRPr="00CE0427" w:rsidRDefault="0024060D" w:rsidP="00AA37C3">
      <w:pPr>
        <w:tabs>
          <w:tab w:val="left" w:pos="2835"/>
          <w:tab w:val="left" w:pos="3049"/>
        </w:tabs>
        <w:spacing w:after="120"/>
        <w:ind w:left="2835" w:hanging="2835"/>
        <w:rPr>
          <w:rFonts w:ascii="Arial" w:hAnsi="Arial" w:cs="Arial"/>
          <w:b/>
          <w:color w:val="0000FF"/>
          <w:sz w:val="22"/>
          <w:szCs w:val="22"/>
        </w:rPr>
      </w:pPr>
    </w:p>
    <w:p w14:paraId="24492BD4" w14:textId="77777777" w:rsidR="0024060D" w:rsidRPr="0024060D" w:rsidRDefault="0024060D" w:rsidP="0024060D">
      <w:pPr>
        <w:tabs>
          <w:tab w:val="right" w:pos="-1800"/>
          <w:tab w:val="left" w:pos="3420"/>
          <w:tab w:val="right" w:pos="7655"/>
          <w:tab w:val="right" w:pos="8505"/>
          <w:tab w:val="right" w:pos="9356"/>
        </w:tabs>
        <w:ind w:left="2835" w:hanging="2552"/>
        <w:rPr>
          <w:rFonts w:ascii="Arial" w:hAnsi="Arial" w:cs="Arial"/>
          <w:bCs/>
          <w:color w:val="E36C0A" w:themeColor="accent6" w:themeShade="BF"/>
          <w:sz w:val="22"/>
          <w:szCs w:val="22"/>
        </w:rPr>
      </w:pPr>
      <w:r w:rsidRPr="0024060D">
        <w:rPr>
          <w:rFonts w:ascii="Arial" w:hAnsi="Arial" w:cs="Arial"/>
          <w:b/>
          <w:color w:val="E36C0A" w:themeColor="accent6" w:themeShade="BF"/>
          <w:sz w:val="22"/>
          <w:szCs w:val="22"/>
        </w:rPr>
        <w:t>Rangordnung</w:t>
      </w:r>
      <w:r w:rsidRPr="0024060D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Pr="0024060D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Das Total der </w:t>
      </w:r>
      <w:r w:rsidRPr="0024060D">
        <w:rPr>
          <w:rFonts w:ascii="Arial" w:hAnsi="Arial" w:cs="Arial"/>
          <w:bCs/>
          <w:color w:val="E36C0A" w:themeColor="accent6" w:themeShade="BF"/>
          <w:sz w:val="22"/>
          <w:szCs w:val="22"/>
          <w:highlight w:val="yellow"/>
        </w:rPr>
        <w:t>4 Einzelschüsse</w:t>
      </w:r>
      <w:r w:rsidRPr="0024060D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 bestimmen den Rang.</w:t>
      </w:r>
      <w:r w:rsidRPr="0024060D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r w:rsidRPr="0024060D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Bei Punktgleichheit </w:t>
      </w:r>
    </w:p>
    <w:p w14:paraId="26232C40" w14:textId="77777777" w:rsidR="0024060D" w:rsidRPr="0024060D" w:rsidRDefault="0024060D" w:rsidP="0024060D">
      <w:pPr>
        <w:tabs>
          <w:tab w:val="right" w:pos="-1800"/>
          <w:tab w:val="left" w:pos="3420"/>
          <w:tab w:val="right" w:pos="7655"/>
          <w:tab w:val="right" w:pos="8505"/>
          <w:tab w:val="right" w:pos="9356"/>
        </w:tabs>
        <w:ind w:left="2835" w:hanging="2552"/>
        <w:rPr>
          <w:rFonts w:ascii="Arial" w:hAnsi="Arial" w:cs="Arial"/>
          <w:bCs/>
          <w:color w:val="E36C0A" w:themeColor="accent6" w:themeShade="BF"/>
          <w:sz w:val="22"/>
          <w:szCs w:val="22"/>
        </w:rPr>
      </w:pPr>
      <w:r w:rsidRPr="0024060D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Pr="0024060D">
        <w:rPr>
          <w:rFonts w:ascii="Arial" w:hAnsi="Arial" w:cs="Arial"/>
          <w:bCs/>
          <w:color w:val="E36C0A" w:themeColor="accent6" w:themeShade="BF"/>
          <w:sz w:val="22"/>
          <w:szCs w:val="22"/>
        </w:rPr>
        <w:t>entscheidet das Alter nach Art. 20 RSpS.</w:t>
      </w:r>
    </w:p>
    <w:p w14:paraId="21B069D5" w14:textId="313A4A82" w:rsidR="003F32E9" w:rsidRPr="0024060D" w:rsidRDefault="003F32E9" w:rsidP="0024060D">
      <w:pPr>
        <w:tabs>
          <w:tab w:val="right" w:pos="-1800"/>
          <w:tab w:val="left" w:pos="2835"/>
          <w:tab w:val="left" w:pos="3420"/>
          <w:tab w:val="right" w:pos="7655"/>
          <w:tab w:val="right" w:pos="8505"/>
          <w:tab w:val="right" w:pos="9356"/>
        </w:tabs>
        <w:ind w:left="2835" w:hanging="2835"/>
        <w:rPr>
          <w:rFonts w:ascii="Arial" w:hAnsi="Arial" w:cs="Arial"/>
          <w:sz w:val="22"/>
          <w:szCs w:val="22"/>
        </w:rPr>
      </w:pPr>
    </w:p>
    <w:sectPr w:rsidR="003F32E9" w:rsidRPr="0024060D" w:rsidSect="00FB7C01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9258839">
    <w:abstractNumId w:val="6"/>
  </w:num>
  <w:num w:numId="2" w16cid:durableId="1950356935">
    <w:abstractNumId w:val="7"/>
  </w:num>
  <w:num w:numId="3" w16cid:durableId="589043796">
    <w:abstractNumId w:val="5"/>
  </w:num>
  <w:num w:numId="4" w16cid:durableId="492599704">
    <w:abstractNumId w:val="3"/>
  </w:num>
  <w:num w:numId="5" w16cid:durableId="1929344495">
    <w:abstractNumId w:val="9"/>
  </w:num>
  <w:num w:numId="6" w16cid:durableId="1129932425">
    <w:abstractNumId w:val="11"/>
  </w:num>
  <w:num w:numId="7" w16cid:durableId="1509294835">
    <w:abstractNumId w:val="0"/>
  </w:num>
  <w:num w:numId="8" w16cid:durableId="594704390">
    <w:abstractNumId w:val="1"/>
  </w:num>
  <w:num w:numId="9" w16cid:durableId="192814161">
    <w:abstractNumId w:val="4"/>
  </w:num>
  <w:num w:numId="10" w16cid:durableId="776371811">
    <w:abstractNumId w:val="10"/>
  </w:num>
  <w:num w:numId="11" w16cid:durableId="562760673">
    <w:abstractNumId w:val="8"/>
  </w:num>
  <w:num w:numId="12" w16cid:durableId="83338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9E"/>
    <w:rsid w:val="00005A49"/>
    <w:rsid w:val="00007534"/>
    <w:rsid w:val="000322CB"/>
    <w:rsid w:val="000562D1"/>
    <w:rsid w:val="00067F56"/>
    <w:rsid w:val="00072402"/>
    <w:rsid w:val="000857C2"/>
    <w:rsid w:val="000C0A93"/>
    <w:rsid w:val="001468EC"/>
    <w:rsid w:val="00157327"/>
    <w:rsid w:val="001661D3"/>
    <w:rsid w:val="00167D5E"/>
    <w:rsid w:val="0019635A"/>
    <w:rsid w:val="0020028F"/>
    <w:rsid w:val="00214A7F"/>
    <w:rsid w:val="00235320"/>
    <w:rsid w:val="00237525"/>
    <w:rsid w:val="0024060D"/>
    <w:rsid w:val="00280E6A"/>
    <w:rsid w:val="002A2247"/>
    <w:rsid w:val="002C09BD"/>
    <w:rsid w:val="002C18C4"/>
    <w:rsid w:val="002C1DEE"/>
    <w:rsid w:val="0030495B"/>
    <w:rsid w:val="00306BCE"/>
    <w:rsid w:val="003251EC"/>
    <w:rsid w:val="00333AAC"/>
    <w:rsid w:val="0033456A"/>
    <w:rsid w:val="0033649E"/>
    <w:rsid w:val="003376BE"/>
    <w:rsid w:val="003923BE"/>
    <w:rsid w:val="003B219C"/>
    <w:rsid w:val="003C0F6F"/>
    <w:rsid w:val="003C7699"/>
    <w:rsid w:val="003E0961"/>
    <w:rsid w:val="003E3CE9"/>
    <w:rsid w:val="003F32E9"/>
    <w:rsid w:val="00400A56"/>
    <w:rsid w:val="004419FD"/>
    <w:rsid w:val="00474ABB"/>
    <w:rsid w:val="00477AEC"/>
    <w:rsid w:val="004877EF"/>
    <w:rsid w:val="00490123"/>
    <w:rsid w:val="004A5959"/>
    <w:rsid w:val="004B010B"/>
    <w:rsid w:val="004D4A1A"/>
    <w:rsid w:val="005076DB"/>
    <w:rsid w:val="00512797"/>
    <w:rsid w:val="005215FE"/>
    <w:rsid w:val="00527313"/>
    <w:rsid w:val="005350E6"/>
    <w:rsid w:val="005378F9"/>
    <w:rsid w:val="0057797C"/>
    <w:rsid w:val="00596D94"/>
    <w:rsid w:val="005B47E2"/>
    <w:rsid w:val="005B5E49"/>
    <w:rsid w:val="005C263C"/>
    <w:rsid w:val="005C2973"/>
    <w:rsid w:val="005C3908"/>
    <w:rsid w:val="005C632C"/>
    <w:rsid w:val="005E23C9"/>
    <w:rsid w:val="00621DE2"/>
    <w:rsid w:val="006320CF"/>
    <w:rsid w:val="006617BB"/>
    <w:rsid w:val="0066324A"/>
    <w:rsid w:val="006A033E"/>
    <w:rsid w:val="006A2AAE"/>
    <w:rsid w:val="006B5583"/>
    <w:rsid w:val="006C4EF2"/>
    <w:rsid w:val="006E139B"/>
    <w:rsid w:val="007015EE"/>
    <w:rsid w:val="00746A48"/>
    <w:rsid w:val="00747638"/>
    <w:rsid w:val="0075252C"/>
    <w:rsid w:val="00754EA7"/>
    <w:rsid w:val="007604BE"/>
    <w:rsid w:val="00795F87"/>
    <w:rsid w:val="007C4D6B"/>
    <w:rsid w:val="007C73A2"/>
    <w:rsid w:val="00814F7A"/>
    <w:rsid w:val="00862CC4"/>
    <w:rsid w:val="008755C8"/>
    <w:rsid w:val="008903A8"/>
    <w:rsid w:val="00927258"/>
    <w:rsid w:val="009272C0"/>
    <w:rsid w:val="00952ACB"/>
    <w:rsid w:val="009A0181"/>
    <w:rsid w:val="009A3A9A"/>
    <w:rsid w:val="009B132A"/>
    <w:rsid w:val="009C092F"/>
    <w:rsid w:val="009E729F"/>
    <w:rsid w:val="009F3E5A"/>
    <w:rsid w:val="00A06C02"/>
    <w:rsid w:val="00A32E31"/>
    <w:rsid w:val="00A63E1B"/>
    <w:rsid w:val="00A96DB4"/>
    <w:rsid w:val="00AA37C3"/>
    <w:rsid w:val="00AB620F"/>
    <w:rsid w:val="00AB7CD0"/>
    <w:rsid w:val="00AB7FC1"/>
    <w:rsid w:val="00AE5812"/>
    <w:rsid w:val="00AF63E2"/>
    <w:rsid w:val="00B57E90"/>
    <w:rsid w:val="00B81F70"/>
    <w:rsid w:val="00B82C02"/>
    <w:rsid w:val="00B919A2"/>
    <w:rsid w:val="00B91AAB"/>
    <w:rsid w:val="00B9741B"/>
    <w:rsid w:val="00BD5246"/>
    <w:rsid w:val="00C03A70"/>
    <w:rsid w:val="00C13327"/>
    <w:rsid w:val="00C20CCD"/>
    <w:rsid w:val="00C35C57"/>
    <w:rsid w:val="00C47D3B"/>
    <w:rsid w:val="00C855D9"/>
    <w:rsid w:val="00C8664F"/>
    <w:rsid w:val="00C92475"/>
    <w:rsid w:val="00CB1FE7"/>
    <w:rsid w:val="00CB39D4"/>
    <w:rsid w:val="00CC0F5C"/>
    <w:rsid w:val="00D0688A"/>
    <w:rsid w:val="00D21991"/>
    <w:rsid w:val="00D45EDC"/>
    <w:rsid w:val="00D5010A"/>
    <w:rsid w:val="00D516C2"/>
    <w:rsid w:val="00D7207E"/>
    <w:rsid w:val="00D91055"/>
    <w:rsid w:val="00DB284E"/>
    <w:rsid w:val="00DB68C3"/>
    <w:rsid w:val="00DB7DE1"/>
    <w:rsid w:val="00DC535E"/>
    <w:rsid w:val="00DD497B"/>
    <w:rsid w:val="00DE5D9F"/>
    <w:rsid w:val="00DF3557"/>
    <w:rsid w:val="00E217D5"/>
    <w:rsid w:val="00E218A5"/>
    <w:rsid w:val="00E30F0D"/>
    <w:rsid w:val="00E733C5"/>
    <w:rsid w:val="00EB7D4F"/>
    <w:rsid w:val="00ED0E06"/>
    <w:rsid w:val="00ED4446"/>
    <w:rsid w:val="00F05D1D"/>
    <w:rsid w:val="00F15B6F"/>
    <w:rsid w:val="00F16234"/>
    <w:rsid w:val="00F353A6"/>
    <w:rsid w:val="00F47B92"/>
    <w:rsid w:val="00F5193D"/>
    <w:rsid w:val="00F62C28"/>
    <w:rsid w:val="00F7290F"/>
    <w:rsid w:val="00F73570"/>
    <w:rsid w:val="00F76D1A"/>
    <w:rsid w:val="00FB008A"/>
    <w:rsid w:val="00FB7C01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473AE6"/>
  <w15:docId w15:val="{A93BA4CF-A316-48AB-9399-25B4F7EE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gef_x00fc_llt xmlns="6a701f6c-7322-4f0c-a70f-2174ba4b85fb">false</Abgef_x00fc_ll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4" ma:contentTypeDescription="Ein neues Dokument erstellen." ma:contentTypeScope="" ma:versionID="c028f0409118fee7f68560d87959a3f8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4f03913f39cd1ad48ca322684ac4f96e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Abgef_x00fc_l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bgef_x00fc_llt" ma:index="21" nillable="true" ma:displayName="Abgefüllt" ma:default="0" ma:format="Dropdown" ma:internalName="Abgef_x00fc_ll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D421-FA89-4108-8ACF-4D3B2DE7B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13A6A-CB67-46B1-A8F2-A4CCBAD02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9D323-CF35-4FB6-948D-0BB9D6BF7E00}">
  <ds:schemaRefs>
    <ds:schemaRef ds:uri="http://schemas.microsoft.com/office/2006/metadata/properties"/>
    <ds:schemaRef ds:uri="http://schemas.microsoft.com/office/infopath/2007/PartnerControls"/>
    <ds:schemaRef ds:uri="6a701f6c-7322-4f0c-a70f-2174ba4b85fb"/>
  </ds:schemaRefs>
</ds:datastoreItem>
</file>

<file path=customXml/itemProps4.xml><?xml version="1.0" encoding="utf-8"?>
<ds:datastoreItem xmlns:ds="http://schemas.openxmlformats.org/officeDocument/2006/customXml" ds:itemID="{D33EEFCF-BF18-451A-805B-ABCBEE375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1f6c-7322-4f0c-a70f-2174ba4b85fb"/>
    <ds:schemaRef ds:uri="f294e8fb-e351-4e91-bce4-0fb4fa82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1855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Administrator</cp:lastModifiedBy>
  <cp:revision>2</cp:revision>
  <cp:lastPrinted>2016-07-19T12:35:00Z</cp:lastPrinted>
  <dcterms:created xsi:type="dcterms:W3CDTF">2023-10-03T18:41:00Z</dcterms:created>
  <dcterms:modified xsi:type="dcterms:W3CDTF">2023-10-03T18:41:00Z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